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601AC8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 и народной художественной культуры</w:t>
      </w: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601AC8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8A2FB2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601AC8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8A2FB2" w:rsidRDefault="008A2FB2" w:rsidP="00601A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3E57" w:rsidRPr="00601AC8" w:rsidRDefault="00013E57" w:rsidP="00601A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Декоративная живопись</w:t>
      </w:r>
    </w:p>
    <w:p w:rsidR="008A2FB2" w:rsidRPr="00601AC8" w:rsidRDefault="008A2FB2" w:rsidP="00601AC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8A2FB2" w:rsidRPr="00857443" w:rsidTr="000400E0">
        <w:trPr>
          <w:trHeight w:val="409"/>
        </w:trPr>
        <w:tc>
          <w:tcPr>
            <w:tcW w:w="3686" w:type="dxa"/>
          </w:tcPr>
          <w:p w:rsidR="008A2FB2" w:rsidRPr="00601AC8" w:rsidRDefault="008A2FB2" w:rsidP="00601AC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color w:val="000000"/>
                <w:sz w:val="28"/>
                <w:szCs w:val="28"/>
              </w:rPr>
              <w:t>51.03.02Народная художественная культура</w:t>
            </w:r>
          </w:p>
        </w:tc>
      </w:tr>
      <w:tr w:rsidR="008A2FB2" w:rsidRPr="00857443" w:rsidTr="000400E0">
        <w:trPr>
          <w:trHeight w:val="367"/>
        </w:trPr>
        <w:tc>
          <w:tcPr>
            <w:tcW w:w="3686" w:type="dxa"/>
          </w:tcPr>
          <w:p w:rsidR="00013E57" w:rsidRDefault="00013E57" w:rsidP="000400E0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A2FB2" w:rsidRPr="00601AC8" w:rsidRDefault="008A2FB2" w:rsidP="000400E0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Направленность (п</w:t>
            </w:r>
            <w:r w:rsidRPr="00601AC8">
              <w:rPr>
                <w:rFonts w:ascii="Times New Roman" w:hAnsi="Times New Roman"/>
                <w:i/>
                <w:sz w:val="28"/>
                <w:szCs w:val="28"/>
              </w:rPr>
              <w:t>рофиль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3E57" w:rsidRDefault="00013E57" w:rsidP="00601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A2FB2" w:rsidRPr="000400E0" w:rsidRDefault="008A2FB2" w:rsidP="00601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8A2FB2" w:rsidRPr="00857443" w:rsidTr="000400E0">
        <w:tc>
          <w:tcPr>
            <w:tcW w:w="3686" w:type="dxa"/>
          </w:tcPr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13E57" w:rsidRDefault="00013E57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13E57" w:rsidRPr="00601AC8" w:rsidRDefault="00013E57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601AC8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8A2FB2" w:rsidRDefault="00BC0DAA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013E57">
        <w:rPr>
          <w:rFonts w:ascii="Times New Roman" w:hAnsi="Times New Roman"/>
          <w:bCs/>
          <w:sz w:val="28"/>
          <w:szCs w:val="28"/>
          <w:lang w:eastAsia="ru-RU"/>
        </w:rPr>
        <w:t>4</w:t>
      </w:r>
    </w:p>
    <w:p w:rsidR="004C1CCF" w:rsidRDefault="004C1CCF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2FB2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2FB2" w:rsidRPr="00601AC8" w:rsidRDefault="008A2FB2" w:rsidP="00013E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«Декоративная живопись»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51.03.02 </w:t>
      </w:r>
      <w:r w:rsidRPr="00601AC8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>ародная художественная культура</w:t>
      </w:r>
      <w:r w:rsidRPr="00601AC8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601AC8" w:rsidRDefault="008A2FB2" w:rsidP="00013E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Дисциплина относится к части</w:t>
      </w:r>
      <w:r>
        <w:rPr>
          <w:rFonts w:ascii="Times New Roman" w:hAnsi="Times New Roman"/>
          <w:sz w:val="24"/>
          <w:szCs w:val="24"/>
          <w:lang w:eastAsia="ru-RU"/>
        </w:rPr>
        <w:t>, формируемой участниками образовательных отношений Блока 1. Дисциплины (модули) учебного плана.</w:t>
      </w:r>
    </w:p>
    <w:p w:rsidR="008A2FB2" w:rsidRPr="00D861CF" w:rsidRDefault="008A2FB2" w:rsidP="00013E57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861CF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</w:t>
      </w:r>
      <w:bookmarkStart w:id="0" w:name="_GoBack"/>
      <w:bookmarkEnd w:id="0"/>
      <w:r w:rsidRPr="00D861CF">
        <w:rPr>
          <w:rFonts w:ascii="Times New Roman" w:hAnsi="Times New Roman"/>
          <w:bCs/>
          <w:kern w:val="36"/>
          <w:sz w:val="24"/>
          <w:szCs w:val="24"/>
          <w:lang w:eastAsia="ru-RU"/>
        </w:rPr>
        <w:t>ебности обучающихся из числа инвалидов и (или) лиц с ограниченными возможностями здоровья, в том числе в соответствии  с «</w:t>
      </w:r>
      <w:r w:rsidRPr="00D861C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861CF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861C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A2FB2" w:rsidRPr="00D861CF" w:rsidRDefault="008A2FB2" w:rsidP="00013E57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861CF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A2FB2" w:rsidRPr="00601AC8" w:rsidRDefault="008A2FB2" w:rsidP="00013E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F90B7D" w:rsidRDefault="008A2FB2" w:rsidP="00F90B7D">
      <w:pPr>
        <w:numPr>
          <w:ilvl w:val="0"/>
          <w:numId w:val="17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F90B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8A2FB2" w:rsidRPr="00F90B7D" w:rsidRDefault="008A2FB2" w:rsidP="00F90B7D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8A2FB2" w:rsidRPr="00857443" w:rsidTr="001B64E8">
        <w:tc>
          <w:tcPr>
            <w:tcW w:w="2523" w:type="dxa"/>
          </w:tcPr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8A2FB2" w:rsidRPr="00F90B7D" w:rsidRDefault="008A2FB2" w:rsidP="00F655D0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8A2FB2" w:rsidRPr="00857443" w:rsidTr="001B64E8">
        <w:trPr>
          <w:trHeight w:val="2685"/>
        </w:trPr>
        <w:tc>
          <w:tcPr>
            <w:tcW w:w="2523" w:type="dxa"/>
          </w:tcPr>
          <w:p w:rsidR="008A2FB2" w:rsidRPr="00F90B7D" w:rsidRDefault="008A2FB2" w:rsidP="00B348A5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F90B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A2FB2" w:rsidRPr="00857443" w:rsidRDefault="008A2FB2" w:rsidP="00B348A5">
            <w:pPr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8A2FB2" w:rsidRPr="00F90B7D" w:rsidRDefault="008A2FB2" w:rsidP="00B348A5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73" w:type="dxa"/>
          </w:tcPr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8A2FB2" w:rsidRPr="00F655D0" w:rsidRDefault="008A2FB2" w:rsidP="00F655D0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8A2FB2" w:rsidRPr="00F655D0" w:rsidRDefault="008A2FB2" w:rsidP="00F655D0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8A2FB2" w:rsidRPr="00F90B7D" w:rsidRDefault="008A2FB2" w:rsidP="00F655D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260" w:type="dxa"/>
          </w:tcPr>
          <w:p w:rsidR="008A2FB2" w:rsidRPr="00A32996" w:rsidRDefault="008A2FB2" w:rsidP="00A3299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A2FB2" w:rsidRPr="00A32996" w:rsidRDefault="008A2FB2" w:rsidP="00A32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использования и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преподавания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декоративной живописи в русле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национальных этнокультурных и </w:t>
            </w:r>
            <w:proofErr w:type="spellStart"/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основе использования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традиционных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живописных навыков. </w:t>
            </w:r>
          </w:p>
          <w:p w:rsidR="008A2FB2" w:rsidRDefault="008A2FB2" w:rsidP="00A32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- разрабатывать и утверждать варианты предложений и эскизов изделий народной художественной культуры приёмами декоративной живописи в национальных традициях;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 xml:space="preserve">- организовать самостоятельную работу по </w:t>
            </w:r>
            <w:proofErr w:type="spellStart"/>
            <w:r w:rsidRPr="00857443">
              <w:rPr>
                <w:rFonts w:ascii="Times New Roman" w:hAnsi="Times New Roman"/>
                <w:sz w:val="24"/>
                <w:szCs w:val="24"/>
              </w:rPr>
              <w:t>утвержденнымпроектам</w:t>
            </w:r>
            <w:proofErr w:type="spellEnd"/>
            <w:r w:rsidRPr="008574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2FB2" w:rsidRPr="00A32996" w:rsidRDefault="008A2FB2" w:rsidP="00014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A2FB2" w:rsidRPr="00340B5B" w:rsidRDefault="008A2FB2" w:rsidP="00A32996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29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техниками выполнения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 и </w:t>
            </w:r>
            <w:r w:rsidRPr="00A329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методикой преподавания в области декоративной живописи.</w:t>
            </w:r>
          </w:p>
        </w:tc>
      </w:tr>
    </w:tbl>
    <w:p w:rsidR="008A2FB2" w:rsidRPr="00601AC8" w:rsidRDefault="008A2FB2" w:rsidP="00F90B7D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7F3F4F" w:rsidRDefault="008A2FB2" w:rsidP="007F3F4F">
      <w:pPr>
        <w:pStyle w:val="a5"/>
        <w:widowControl w:val="0"/>
        <w:numPr>
          <w:ilvl w:val="0"/>
          <w:numId w:val="1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F3F4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8A2FB2" w:rsidRDefault="008A2FB2" w:rsidP="00F655D0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17F9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1. Дисциплины (модули) учебного плана. </w:t>
      </w:r>
    </w:p>
    <w:p w:rsidR="008A2FB2" w:rsidRPr="00F90B7D" w:rsidRDefault="008A2FB2" w:rsidP="00F90B7D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0B7D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A2FB2" w:rsidRPr="00F90B7D" w:rsidRDefault="008A2FB2" w:rsidP="00F90B7D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8A2FB2" w:rsidRPr="00857443" w:rsidTr="004721FF">
        <w:tc>
          <w:tcPr>
            <w:tcW w:w="1967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8A2FB2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A2FB2" w:rsidRPr="00857443" w:rsidTr="004721FF">
        <w:tc>
          <w:tcPr>
            <w:tcW w:w="1967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394" w:type="dxa"/>
          </w:tcPr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НХК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коллористика</w:t>
            </w:r>
            <w:proofErr w:type="spellEnd"/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F90B7D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НХК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8A2FB2" w:rsidRPr="00F90B7D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A2FB2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</w:p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</w:tc>
      </w:tr>
    </w:tbl>
    <w:p w:rsidR="008A2FB2" w:rsidRPr="00F90B7D" w:rsidRDefault="008A2FB2" w:rsidP="00F90B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8A2FB2" w:rsidRPr="00D861CF" w:rsidRDefault="008A2FB2" w:rsidP="00D861CF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861CF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861CF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861CF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A2FB2" w:rsidRDefault="008A2FB2" w:rsidP="007631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B7D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A2FB2" w:rsidRPr="00601AC8" w:rsidRDefault="008A2FB2" w:rsidP="007631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7F3F4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A2FB2" w:rsidRPr="00141BA7" w:rsidRDefault="008A2FB2" w:rsidP="00141BA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8A2FB2" w:rsidRPr="00857443" w:rsidTr="00942FC6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41B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6/216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5, 6, 7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3, 3, 4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60*</w:t>
            </w: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F655D0">
              <w:rPr>
                <w:rFonts w:ascii="Times New Roman" w:hAnsi="Times New Roman"/>
                <w:sz w:val="24"/>
                <w:szCs w:val="24"/>
                <w:lang w:eastAsia="ru-RU"/>
              </w:rPr>
              <w:t>зачет, зачёт с оценкой</w:t>
            </w:r>
            <w:r w:rsidRPr="00141BA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8A2FB2" w:rsidRPr="00141BA7" w:rsidRDefault="008A2FB2" w:rsidP="00F65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8A2FB2" w:rsidRPr="00141BA7" w:rsidRDefault="008A2FB2" w:rsidP="00141B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D861CF" w:rsidRDefault="008A2FB2" w:rsidP="00D861C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ab/>
      </w:r>
      <w:r w:rsidRPr="00D861CF">
        <w:rPr>
          <w:b/>
        </w:rPr>
        <w:t>* -</w:t>
      </w:r>
      <w:r w:rsidRPr="00D861CF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861CF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861CF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A2FB2" w:rsidRPr="0032044A" w:rsidRDefault="008A2FB2" w:rsidP="00D861CF">
      <w:pPr>
        <w:tabs>
          <w:tab w:val="left" w:pos="2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A2FB2" w:rsidRPr="0032044A" w:rsidRDefault="008A2FB2" w:rsidP="0032044A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sz w:val="24"/>
          <w:szCs w:val="24"/>
          <w:lang w:eastAsia="ru-RU"/>
        </w:rPr>
        <w:t>4.1Распределение часов по разделам/темам и видам работы</w:t>
      </w: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sz w:val="24"/>
          <w:szCs w:val="24"/>
          <w:lang w:eastAsia="ru-RU"/>
        </w:rPr>
        <w:t>4.1.1Очная форма обучения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428"/>
        <w:gridCol w:w="1134"/>
        <w:gridCol w:w="1134"/>
        <w:gridCol w:w="1134"/>
        <w:gridCol w:w="2693"/>
      </w:tblGrid>
      <w:tr w:rsidR="008A2FB2" w:rsidRPr="00857443" w:rsidTr="00F655D0">
        <w:tc>
          <w:tcPr>
            <w:tcW w:w="720" w:type="dxa"/>
            <w:vMerge w:val="restart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28" w:type="dxa"/>
            <w:vMerge w:val="restart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8A2FB2" w:rsidRPr="00F655D0" w:rsidRDefault="008A2FB2" w:rsidP="00F65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A2FB2" w:rsidRPr="00857443" w:rsidTr="00F655D0">
        <w:tc>
          <w:tcPr>
            <w:tcW w:w="720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</w:tcBorders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693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A2FB2" w:rsidRPr="00857443" w:rsidTr="00F655D0">
        <w:tc>
          <w:tcPr>
            <w:tcW w:w="720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693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16(2*)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с элементами интерьера на цветном фоне в 4 цвета.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E4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2FB2" w:rsidRPr="00857443" w:rsidTr="00F655D0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AE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Сложная </w:t>
            </w:r>
            <w:proofErr w:type="spellStart"/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двухфигурнаяпостановка</w:t>
            </w:r>
            <w:proofErr w:type="spellEnd"/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интерьере на выразительность фактур.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(4*)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Декоративный пейзаж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3.1. Декоративный пейзаж с цветной обводкой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3.2. Серия декоративных пейзажей «Старый город»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6BAC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E40507">
      <w:pPr>
        <w:pStyle w:val="a5"/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53F91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8A2FB2" w:rsidRPr="00E53F91" w:rsidRDefault="008A2FB2" w:rsidP="00D47CC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662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428"/>
        <w:gridCol w:w="1134"/>
        <w:gridCol w:w="1134"/>
        <w:gridCol w:w="1134"/>
        <w:gridCol w:w="2693"/>
      </w:tblGrid>
      <w:tr w:rsidR="008A2FB2" w:rsidRPr="00857443" w:rsidTr="00D47CC3">
        <w:tc>
          <w:tcPr>
            <w:tcW w:w="720" w:type="dxa"/>
            <w:vMerge w:val="restart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28" w:type="dxa"/>
            <w:vMerge w:val="restart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A2FB2" w:rsidRPr="00857443" w:rsidTr="00D47CC3">
        <w:tc>
          <w:tcPr>
            <w:tcW w:w="720" w:type="dxa"/>
            <w:vMerge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693" w:type="dxa"/>
            <w:vMerge w:val="restart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A2FB2" w:rsidRPr="00857443" w:rsidTr="00D47CC3">
        <w:tc>
          <w:tcPr>
            <w:tcW w:w="720" w:type="dxa"/>
            <w:vMerge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693" w:type="dxa"/>
            <w:vMerge/>
            <w:vAlign w:val="center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с элементами интерьера на цветном фоне в 4 цвета.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Сложная </w:t>
            </w:r>
            <w:proofErr w:type="spellStart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на выразительность фактур.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Сложная </w:t>
            </w:r>
            <w:proofErr w:type="spellStart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Декоративный пейзаж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3.1. Декоративный пейзаж с цветной обводкой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3.2. Серия декоративных пейзажей «Старый город»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8A2FB2" w:rsidRPr="004B6BAC" w:rsidRDefault="008A2FB2" w:rsidP="00E40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A2FB2" w:rsidRPr="00D47CC3" w:rsidRDefault="008A2FB2" w:rsidP="00D47CC3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47CC3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8A2FB2" w:rsidRPr="00D47CC3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D47CC3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47CC3">
        <w:rPr>
          <w:rFonts w:ascii="Times New Roman" w:hAnsi="Times New Roman"/>
          <w:b/>
          <w:sz w:val="24"/>
          <w:szCs w:val="24"/>
          <w:lang w:eastAsia="ru-RU"/>
        </w:rPr>
        <w:t>4.2.1 Содержание практических занятий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843"/>
        <w:gridCol w:w="3090"/>
        <w:gridCol w:w="3714"/>
      </w:tblGrid>
      <w:tr w:rsidR="008A2FB2" w:rsidRPr="00857443" w:rsidTr="00242616"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843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3090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242616"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Вступительная беседа об основных принципах декоративной живописи.</w:t>
            </w:r>
          </w:p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Задача: передать основные колористические качества натюрморта в 4 цвета на тонированной бумаге.</w:t>
            </w:r>
          </w:p>
        </w:tc>
      </w:tr>
      <w:tr w:rsidR="008A2FB2" w:rsidRPr="00857443" w:rsidTr="00242616">
        <w:trPr>
          <w:trHeight w:val="99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keepNext/>
              <w:spacing w:after="6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 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 на </w:t>
            </w: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передачу колористические качества натюрморта с выразительностью фактур витража.</w:t>
            </w:r>
          </w:p>
        </w:tc>
      </w:tr>
      <w:tr w:rsidR="008A2FB2" w:rsidRPr="00857443" w:rsidTr="00242616">
        <w:trPr>
          <w:trHeight w:val="180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.Одетая модель.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2.1 Несложная постановка живой модели с элементами интерьера на цветном фоне в 4 цвета.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Передача приоритетного значения модели к элемента</w:t>
            </w: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м окружения в ограниченной цветовой гамме</w:t>
            </w:r>
          </w:p>
        </w:tc>
      </w:tr>
      <w:tr w:rsidR="008A2FB2" w:rsidRPr="00857443" w:rsidTr="00242616">
        <w:trPr>
          <w:trHeight w:val="641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Интерпретация творческой мастерской с целью выразительности элементов окружения модели в историческом костюме в различных цветовых гаммах.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 Сложная </w:t>
            </w:r>
            <w:proofErr w:type="spellStart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на выразительность фактур. 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Изучение пластических связей </w:t>
            </w:r>
            <w:proofErr w:type="spellStart"/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двухфигурной</w:t>
            </w:r>
            <w:proofErr w:type="spellEnd"/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постановки на цветном фоне с контрастной обводкой.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2A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Изучение пластических связей </w:t>
            </w:r>
            <w:proofErr w:type="spellStart"/>
            <w:r w:rsidRPr="00FE2A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двухфигурной</w:t>
            </w:r>
            <w:proofErr w:type="spellEnd"/>
            <w:r w:rsidRPr="00FE2A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постановки на цветном фоне 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отражением в зеркале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Декоративный пейзаж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 Декоративный пейзаж с цветной обводкой</w:t>
            </w:r>
          </w:p>
        </w:tc>
        <w:tc>
          <w:tcPr>
            <w:tcW w:w="3714" w:type="dxa"/>
          </w:tcPr>
          <w:p w:rsidR="008A2FB2" w:rsidRPr="00FE2A80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2A80">
              <w:rPr>
                <w:rFonts w:ascii="Times New Roman" w:hAnsi="Times New Roman"/>
                <w:sz w:val="24"/>
                <w:szCs w:val="24"/>
                <w:lang w:eastAsia="ru-RU"/>
              </w:rPr>
              <w:t>Задание выполняется в ограниченной цветовой гамме с возможностью использования одной или двух графических линий, контрас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тных по отношению друг к другу </w:t>
            </w:r>
            <w:r w:rsidRPr="00FE2A80">
              <w:rPr>
                <w:rFonts w:ascii="Times New Roman" w:hAnsi="Times New Roman"/>
                <w:sz w:val="24"/>
                <w:szCs w:val="24"/>
                <w:lang w:eastAsia="ru-RU"/>
              </w:rPr>
              <w:t>с целью выразительности главного и второстепенного на плоскости листа, соразмерности архитектурных деталей композиции и окружающего природного ландшафта и городской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 Серия декоративных пейзажей «Старый город»</w:t>
            </w:r>
          </w:p>
        </w:tc>
        <w:tc>
          <w:tcPr>
            <w:tcW w:w="3714" w:type="dxa"/>
          </w:tcPr>
          <w:p w:rsidR="008A2FB2" w:rsidRPr="00A55B00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00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 серия эскизов городского пейзажа формата А4, объединённой единой темой и техникой выполнения, а также смысловой направленностью, например: «Городские мосты», «Арки города», «Крыши города», «Музейно-парковые зоны», где городская среда может быть обогащена растительными элементами и декоративным разнообразием фактур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55B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Задание выполняется в ограниченной цветовой гамме с возможностью использования одной или двух графических линий, контрастных по отношению друг к другу  с целью выразительности главного и второстепенного на плоскости листа, соразмерности архитектурных деталей композиции и окружающего природного ландшафта. Возможно использование предшествующих этюдов, сделанных на пленэре, где рассматривается разнообразие архитектурных стилей. </w:t>
            </w:r>
          </w:p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Копирование произведений классиков модернизма на занятиях живописью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35 c.— Режим доступа: http://www.iprbookshop.ru/21602.—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27 c.— Режим доступа: http://www.iprbookshop.ru/21606.—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Часть II. Гармония цвета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Омск: Омский государственный институт сервиса, 2015.— 188 c.— Режим доступа: http://www.iprbookshop.ru/32799.—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Рисунок. Основы композиции и техническая акварель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ДубовскаяЛ.Ю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Минск: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Атлас мировой живописи. – М.: ОЛМА Медиа Групп,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История импрессионизма/ сост. Джон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 – М.: Республика,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601AC8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601AC8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proofErr w:type="spellStart"/>
      <w:r w:rsidRPr="00601AC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Постимпрессионизм/ сост. Джон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 – М.: Республика, 2012.</w:t>
      </w:r>
    </w:p>
    <w:p w:rsidR="008A2FB2" w:rsidRDefault="008A2FB2" w:rsidP="00D861CF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8A2FB2" w:rsidRPr="00601AC8" w:rsidRDefault="008A2FB2" w:rsidP="00D861CF">
      <w:pPr>
        <w:widowControl w:val="0"/>
        <w:tabs>
          <w:tab w:val="left" w:pos="25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A2FB2" w:rsidRPr="006224F2" w:rsidRDefault="008A2FB2" w:rsidP="009916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8A2FB2" w:rsidRPr="00991617" w:rsidRDefault="008A2FB2" w:rsidP="008635EB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Предусмотрены </w:t>
      </w:r>
      <w:r w:rsidRPr="00991617">
        <w:rPr>
          <w:rFonts w:ascii="Times New Roman" w:hAnsi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91617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991617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2155" w:type="dxa"/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2.1. Несложная постановка живой модели с элементами интерьера на цветном фоне в 4 цвета.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 Сложная </w:t>
            </w:r>
            <w:proofErr w:type="spellStart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на выразительность фактур.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 Декоративный пейзаж с цветной обводкой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 Серия декоративных пейзажей «Старый город»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224F2" w:rsidRDefault="008A2FB2" w:rsidP="006224F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224F2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224F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601AC8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</w:t>
      </w:r>
      <w:r>
        <w:rPr>
          <w:rFonts w:ascii="Times New Roman" w:hAnsi="Times New Roman"/>
          <w:bCs/>
          <w:sz w:val="24"/>
          <w:szCs w:val="24"/>
          <w:lang w:eastAsia="ru-RU"/>
        </w:rPr>
        <w:t>тветствии с рабочей программой.</w:t>
      </w:r>
    </w:p>
    <w:p w:rsidR="008A2FB2" w:rsidRPr="00601AC8" w:rsidRDefault="008A2FB2" w:rsidP="00340B5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sz w:val="24"/>
          <w:szCs w:val="24"/>
          <w:lang w:eastAsia="ru-RU"/>
        </w:rPr>
        <w:t>Тема 1.</w:t>
      </w:r>
      <w:r w:rsidRPr="00601AC8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601AC8">
        <w:rPr>
          <w:rFonts w:ascii="Times New Roman" w:hAnsi="Times New Roman"/>
          <w:sz w:val="24"/>
          <w:szCs w:val="24"/>
          <w:lang w:eastAsia="ru-RU"/>
        </w:rPr>
        <w:t>. Декоративный натюрморт из предметов прикладного искусства.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Задание к занятию.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эскиз композиции (отдельно), подготовительный рисунок;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проложить общую предварительную прокладку цветом и тоном;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601AC8" w:rsidRDefault="008A2FB2" w:rsidP="00601AC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основные колористические качества натюрморта в 4 цвета на тонированной бумаге.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 w:rsidRPr="00601AC8">
        <w:rPr>
          <w:rFonts w:ascii="Times New Roman" w:hAnsi="Times New Roman"/>
          <w:sz w:val="24"/>
          <w:szCs w:val="24"/>
          <w:lang w:eastAsia="ru-RU"/>
        </w:rPr>
        <w:t>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занятию.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-создать эскиз композиции (отдельно), подготовительный рисунок;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проложить общую предварительную прокладку цветом и тоном;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колористические качества натюрморта с выразительностью фактур витража.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601AC8">
        <w:rPr>
          <w:rFonts w:ascii="Times New Roman" w:hAnsi="Times New Roman"/>
          <w:sz w:val="24"/>
          <w:szCs w:val="24"/>
          <w:lang w:eastAsia="ru-RU"/>
        </w:rPr>
        <w:t>Несложная постановка живой модели с элементами интерьера на цветном фоне в 4 цвета</w:t>
      </w:r>
      <w:r w:rsidRPr="00601AC8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фигуры;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фигурой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передать приоритетное значение модели к элемента</w:t>
      </w:r>
      <w:r w:rsidRPr="00601AC8">
        <w:rPr>
          <w:rFonts w:ascii="Times New Roman" w:hAnsi="Times New Roman"/>
          <w:sz w:val="24"/>
          <w:szCs w:val="24"/>
          <w:lang w:eastAsia="ru-RU"/>
        </w:rPr>
        <w:t>м окружения в ограниченной цветовой гамме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 w:rsidRPr="00601AC8">
        <w:rPr>
          <w:rFonts w:ascii="Times New Roman" w:hAnsi="Times New Roman"/>
          <w:sz w:val="24"/>
          <w:szCs w:val="24"/>
          <w:lang w:eastAsia="ru-RU"/>
        </w:rPr>
        <w:t>Постановка с сидящей моделью в интерьере творческой мастерской с элементами исторического костюма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фигуры;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фигурой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Pr="00601AC8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ind w:right="4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Интерпретировать творческую мастерскую с целью выразительности элементов окружения модели в историческом костюме в различных цветовых гаммах.</w:t>
      </w: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 w:rsidRPr="00601AC8">
        <w:rPr>
          <w:rFonts w:ascii="Times New Roman" w:hAnsi="Times New Roman"/>
          <w:sz w:val="24"/>
          <w:szCs w:val="24"/>
          <w:lang w:eastAsia="ru-RU"/>
        </w:rPr>
        <w:t xml:space="preserve"> Сложная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двухфигурная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постановка в интерьере на выразительность фактур.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фигурами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. 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Задача: изучение пластических связей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двухфигурной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постановки на цветном фоне с контрастной обводкой.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2.4. </w:t>
      </w:r>
      <w:r>
        <w:rPr>
          <w:rFonts w:ascii="Times New Roman" w:hAnsi="Times New Roman"/>
          <w:sz w:val="24"/>
          <w:szCs w:val="24"/>
          <w:lang w:eastAsia="ru-RU"/>
        </w:rPr>
        <w:t xml:space="preserve">Сложная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двухфигурная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постановка в интерьере с зеркалом.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520D3B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520D3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 и фона;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фигурами и средой; </w:t>
      </w:r>
    </w:p>
    <w:p w:rsidR="008A2FB2" w:rsidRPr="00601AC8" w:rsidRDefault="008A2FB2" w:rsidP="00520D3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Задача: изучение пластических связей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двухфигурной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постановки на цветном фоне с </w:t>
      </w:r>
      <w:r>
        <w:rPr>
          <w:rFonts w:ascii="Times New Roman" w:hAnsi="Times New Roman"/>
          <w:sz w:val="24"/>
          <w:szCs w:val="24"/>
          <w:lang w:eastAsia="ru-RU"/>
        </w:rPr>
        <w:t>отражением в зеркале</w:t>
      </w:r>
      <w:r w:rsidRPr="00601AC8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20D3B">
        <w:rPr>
          <w:rFonts w:ascii="Times New Roman" w:hAnsi="Times New Roman"/>
          <w:b/>
          <w:sz w:val="24"/>
          <w:szCs w:val="24"/>
          <w:lang w:eastAsia="ru-RU"/>
        </w:rPr>
        <w:t>Тема 3.1.</w:t>
      </w:r>
      <w:r>
        <w:rPr>
          <w:rFonts w:ascii="Times New Roman" w:hAnsi="Times New Roman"/>
          <w:sz w:val="24"/>
          <w:szCs w:val="24"/>
          <w:lang w:eastAsia="ru-RU"/>
        </w:rPr>
        <w:t xml:space="preserve"> Декоративный пейзаж с цветной обводкой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20D3B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создать эскиз пейзажа, подготовительный рисунок;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>- отработка авторской смешанной техники выполнения пейзажа с целью выявления характера имеющихся возможностей темперы, пастели, гуаши;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общая предварительная прокладка цветом и тоном;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цветом и тоном главных компонентов пейзажа;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3" w:lineRule="exact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20D3B">
        <w:rPr>
          <w:rFonts w:ascii="Times New Roman" w:hAnsi="Times New Roman"/>
          <w:sz w:val="24"/>
          <w:szCs w:val="24"/>
          <w:lang w:eastAsia="ru-RU"/>
        </w:rPr>
        <w:t>Задача: создать творческую интерпретацию пейзажа памятника архитектуры, используя различные фактуры и техники.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3.2. </w:t>
      </w:r>
      <w:r>
        <w:rPr>
          <w:rFonts w:ascii="Times New Roman" w:hAnsi="Times New Roman"/>
          <w:sz w:val="24"/>
          <w:szCs w:val="24"/>
          <w:lang w:eastAsia="ru-RU"/>
        </w:rPr>
        <w:t>Серия декоративных пейзажей «Старый город»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562DA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создать </w:t>
      </w:r>
      <w:proofErr w:type="spellStart"/>
      <w:r w:rsidRPr="006562DA">
        <w:rPr>
          <w:rFonts w:ascii="Times New Roman" w:hAnsi="Times New Roman"/>
          <w:sz w:val="24"/>
          <w:szCs w:val="24"/>
          <w:lang w:eastAsia="ru-RU" w:bidi="he-IL"/>
        </w:rPr>
        <w:t>эскиз</w:t>
      </w:r>
      <w:r>
        <w:rPr>
          <w:rFonts w:ascii="Times New Roman" w:hAnsi="Times New Roman"/>
          <w:sz w:val="24"/>
          <w:szCs w:val="24"/>
          <w:lang w:eastAsia="ru-RU" w:bidi="he-IL"/>
        </w:rPr>
        <w:t>ыпейзажей</w:t>
      </w:r>
      <w:proofErr w:type="spellEnd"/>
      <w:r>
        <w:rPr>
          <w:rFonts w:ascii="Times New Roman" w:hAnsi="Times New Roman"/>
          <w:sz w:val="24"/>
          <w:szCs w:val="24"/>
          <w:lang w:eastAsia="ru-RU" w:bidi="he-IL"/>
        </w:rPr>
        <w:t>, подготовительные рисунки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отработка авторской смешанной техники выполнения </w:t>
      </w:r>
      <w:r>
        <w:rPr>
          <w:rFonts w:ascii="Times New Roman" w:hAnsi="Times New Roman"/>
          <w:sz w:val="24"/>
          <w:szCs w:val="24"/>
          <w:lang w:eastAsia="ru-RU" w:bidi="he-IL"/>
        </w:rPr>
        <w:t>пейзажей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 с целью выявления характера имеющихся возможностей темперы, пастели, гуаши;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общая предварительная прокладка цветом и тоном;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пейзаж</w:t>
      </w:r>
      <w:r>
        <w:rPr>
          <w:rFonts w:ascii="Times New Roman" w:hAnsi="Times New Roman"/>
          <w:sz w:val="24"/>
          <w:szCs w:val="24"/>
          <w:lang w:eastAsia="ru-RU" w:bidi="he-IL"/>
        </w:rPr>
        <w:t>ей</w:t>
      </w:r>
      <w:r w:rsidRPr="006562DA">
        <w:rPr>
          <w:rFonts w:ascii="Times New Roman" w:hAnsi="Times New Roman"/>
          <w:sz w:val="24"/>
          <w:szCs w:val="24"/>
          <w:lang w:eastAsia="ru-RU"/>
        </w:rPr>
        <w:t xml:space="preserve"> памятников </w:t>
      </w:r>
      <w:r>
        <w:rPr>
          <w:rFonts w:ascii="Times New Roman" w:hAnsi="Times New Roman"/>
          <w:sz w:val="24"/>
          <w:szCs w:val="24"/>
          <w:lang w:eastAsia="ru-RU"/>
        </w:rPr>
        <w:t>архитектуры старого города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3" w:lineRule="exact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BD6933" w:rsidRDefault="008A2FB2" w:rsidP="00BD69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62DA">
        <w:rPr>
          <w:rFonts w:ascii="Times New Roman" w:hAnsi="Times New Roman"/>
          <w:sz w:val="24"/>
          <w:szCs w:val="24"/>
          <w:lang w:eastAsia="ru-RU"/>
        </w:rPr>
        <w:t xml:space="preserve">Задача: создать творческую интерпретацию пейзажа памятников </w:t>
      </w:r>
      <w:r>
        <w:rPr>
          <w:rFonts w:ascii="Times New Roman" w:hAnsi="Times New Roman"/>
          <w:sz w:val="24"/>
          <w:szCs w:val="24"/>
          <w:lang w:eastAsia="ru-RU"/>
        </w:rPr>
        <w:t>старого города</w:t>
      </w:r>
      <w:r w:rsidRPr="006562DA">
        <w:rPr>
          <w:rFonts w:ascii="Times New Roman" w:hAnsi="Times New Roman"/>
          <w:sz w:val="24"/>
          <w:szCs w:val="24"/>
          <w:lang w:eastAsia="ru-RU"/>
        </w:rPr>
        <w:t>, используя различные фактуры и техники.</w:t>
      </w:r>
    </w:p>
    <w:p w:rsidR="008A2FB2" w:rsidRPr="00242616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5C2D18" w:rsidRDefault="008A2FB2" w:rsidP="005C2D1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C2D1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A2FB2" w:rsidRPr="005C2D18" w:rsidRDefault="008A2FB2" w:rsidP="005C2D1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5C2D1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5C2D1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5C2D1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A2FB2" w:rsidRPr="00601AC8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2013.— 28 c.— Режим доступа: http://www.iprbookshop.ru/21573.—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ЭБС«IPRbooks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Часть II. Гармония цвета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Омск: Омский государственный институт сервиса, 2015.— 188 c.— Режим доступа: http://www.iprbookshop.ru/32799.—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Рисунок. Основы композиции и техническая акварель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ДубовскаяЛ.Ю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Минск: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Смекалов И.В. Копирование произведений классиков модернизма на занятиях живописью [Электронный ресурс]: методические указания/ Смекалов И.В.,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35 c.— Режим доступа: http://www.iprbookshop.ru/21602.—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И.В.,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27 c.— Режим доступа: http://www.iprbookshop.ru/21606.—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Атлас мировой живописи. – М.: ОЛМА Медиа Групп,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Все о живописи: Как разбираться в искусстве, понимать художников и наслаждаться живописью. Сост. А. Стургис.75. - М.: Изд. "Былое", 2002. - 272с.:ил.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Гофман И. Голубая Роза. – М., 2000.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Герман М. Михаил Врубель: серия книг «Великие мастера живописи». – Санкт-Петербург: Аврора,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ДуханинК.П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 - Л.: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Учпедгиз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, 1959. - 273с.:ил.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Дягилев и его эпоха. – М.: </w:t>
      </w:r>
      <w:proofErr w:type="spellStart"/>
      <w:r w:rsidRPr="0079146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,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История импрессионизма/ сост. Джон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– М.: Республика,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Коровин: серия книг «Великие мастера прошлого». – М.: Изобразительное искусство, 2010.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МышляеваО.Б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СарабьяновД.В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Валентин Серов: серия книг «Великие мастера живописи». – Санкт-Петербург: Аврора, 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Шедевры русской живописи в музеях СССР. – Л.: Аврора,1989.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791468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791468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proofErr w:type="spellStart"/>
      <w:r w:rsidRPr="0079146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Постимпрессионизм/ сост. Джон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– М.: Республика, 2012.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91468">
        <w:rPr>
          <w:rFonts w:ascii="Times New Roman" w:hAnsi="Times New Roman"/>
          <w:sz w:val="24"/>
          <w:szCs w:val="24"/>
          <w:lang w:val="en-US" w:eastAsia="ru-RU"/>
        </w:rPr>
        <w:t>Essential Pre-Raphaelites. Lucinda Hawksley, 2003</w:t>
      </w: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91468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7" w:tgtFrame="_blank" w:history="1">
        <w:r w:rsidRPr="00791468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91468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791468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8" w:history="1">
        <w:r w:rsidRPr="00791468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791468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791468">
        <w:rPr>
          <w:rFonts w:ascii="Times New Roman" w:hAnsi="Times New Roman"/>
          <w:sz w:val="24"/>
          <w:szCs w:val="24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</w:rPr>
        <w:t>», по паролю ЭБС</w:t>
      </w:r>
    </w:p>
    <w:p w:rsidR="008A2FB2" w:rsidRPr="00791468" w:rsidRDefault="008A2FB2" w:rsidP="00791468">
      <w:pPr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  <w:r w:rsidRPr="00791468">
        <w:rPr>
          <w:rFonts w:ascii="Times New Roman" w:hAnsi="Times New Roman"/>
          <w:sz w:val="24"/>
          <w:szCs w:val="24"/>
        </w:rPr>
        <w:t>3. Вестник Кемеровского государственного университета культуры и искусств. Издательство: Кемеровский государственный институт культуры. Год основания 2006. – Режим доступа: http://www.iprbookshop.ru/76268.html</w:t>
      </w:r>
    </w:p>
    <w:p w:rsidR="008A2FB2" w:rsidRPr="00791468" w:rsidRDefault="008A2FB2" w:rsidP="00791468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791468">
        <w:rPr>
          <w:rFonts w:ascii="Times New Roman" w:hAnsi="Times New Roman"/>
          <w:sz w:val="24"/>
          <w:szCs w:val="24"/>
        </w:rPr>
        <w:t xml:space="preserve">4.Культурология. </w:t>
      </w:r>
      <w:proofErr w:type="spellStart"/>
      <w:r w:rsidRPr="00791468">
        <w:rPr>
          <w:rFonts w:ascii="Times New Roman" w:hAnsi="Times New Roman"/>
          <w:sz w:val="24"/>
          <w:szCs w:val="24"/>
        </w:rPr>
        <w:t>Дайжест</w:t>
      </w:r>
      <w:proofErr w:type="spellEnd"/>
      <w:r w:rsidRPr="00791468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9" w:history="1">
        <w:r w:rsidRPr="00791468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8A2FB2" w:rsidRPr="00791468" w:rsidRDefault="008A2FB2" w:rsidP="00791468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5.Журнал "Традиционное прикладное искусство и образование" </w:t>
      </w:r>
      <w:r w:rsidRPr="00791468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791468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8A2FB2" w:rsidRDefault="008A2FB2" w:rsidP="00601A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DA667E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8A2FB2" w:rsidRPr="003631B2" w:rsidRDefault="00DA667E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3631B2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3631B2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3631B2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8A2FB2" w:rsidRPr="003631B2" w:rsidRDefault="00DA667E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3631B2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8A2FB2" w:rsidRPr="003631B2" w:rsidRDefault="00DA667E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8A2FB2" w:rsidRPr="003631B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3631B2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(пейзажные или портретные этюды, копии);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Зачет и экзамен проводятся в форме просмотра, поэтому необходимо выставить учебные работы, заранее, в подготовленной аудитории.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D47CC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bCs/>
          <w:sz w:val="24"/>
          <w:szCs w:val="24"/>
          <w:lang w:eastAsia="ru-RU"/>
        </w:rPr>
        <w:t xml:space="preserve">    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 xml:space="preserve">  •</w:t>
      </w:r>
      <w:r w:rsidRPr="003631B2">
        <w:rPr>
          <w:rFonts w:ascii="Times New Roman" w:hAnsi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длительной постановки по декоративной живописи: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631B2">
        <w:rPr>
          <w:rFonts w:ascii="Times New Roman" w:hAnsi="Times New Roman"/>
          <w:sz w:val="24"/>
          <w:szCs w:val="24"/>
          <w:lang w:eastAsia="ru-RU"/>
        </w:rPr>
        <w:t>исполнение небольшого цветового эскиза постановки;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 тоновых отношений (лессировки).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задания;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8A2F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left="720" w:firstLine="567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D47CC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D47CC3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A2FB2" w:rsidRPr="003631B2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1.</w:t>
      </w:r>
      <w:r w:rsidRPr="003631B2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5C2D18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3.</w:t>
      </w:r>
      <w:r w:rsidRPr="003631B2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4.</w:t>
      </w:r>
      <w:r w:rsidRPr="003631B2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3631B2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5.</w:t>
      </w:r>
      <w:r w:rsidRPr="003631B2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5C2D18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A2FB2" w:rsidRPr="005C2D18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гипсовые слепки античных фигур и голов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8A2F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631B2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3631B2">
        <w:rPr>
          <w:rFonts w:ascii="Times New Roman" w:hAnsi="Times New Roman"/>
          <w:sz w:val="24"/>
          <w:szCs w:val="24"/>
          <w:lang w:eastAsia="ru-RU"/>
        </w:rPr>
        <w:t>Декоративная живопись</w:t>
      </w:r>
      <w:r w:rsidRPr="003631B2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A2FB2" w:rsidRPr="003631B2" w:rsidRDefault="008A2FB2" w:rsidP="003D782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</w:t>
      </w:r>
      <w:r>
        <w:rPr>
          <w:rFonts w:ascii="Times New Roman" w:hAnsi="Times New Roman"/>
          <w:sz w:val="24"/>
          <w:szCs w:val="24"/>
          <w:lang w:eastAsia="ru-RU"/>
        </w:rPr>
        <w:t>бакалавров</w:t>
      </w:r>
      <w:r w:rsidRPr="003631B2">
        <w:rPr>
          <w:rFonts w:ascii="Times New Roman" w:hAnsi="Times New Roman"/>
          <w:sz w:val="24"/>
          <w:szCs w:val="24"/>
          <w:lang w:eastAsia="ru-RU"/>
        </w:rPr>
        <w:t>;</w:t>
      </w: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3D7824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D7824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8A2FB2" w:rsidRPr="003D7824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3D7824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3D7824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8A2FB2" w:rsidRPr="003D7824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Pr="006224F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224F2" w:rsidRDefault="008A2FB2" w:rsidP="00D47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24F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8A2FB2" w:rsidRPr="006224F2" w:rsidRDefault="008A2FB2" w:rsidP="00D47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24F2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8A2FB2" w:rsidRPr="00C95FC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95FC2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D47CC3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47CC3">
        <w:rPr>
          <w:rFonts w:ascii="Times New Roman" w:hAnsi="Times New Roman"/>
          <w:b/>
          <w:bCs/>
          <w:sz w:val="24"/>
          <w:szCs w:val="28"/>
          <w:lang w:eastAsia="ru-RU"/>
        </w:rPr>
        <w:t>«Декоративная живопись»</w:t>
      </w: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224F2" w:rsidRDefault="008A2FB2" w:rsidP="006224F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224F2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8A2FB2" w:rsidRPr="006224F2" w:rsidRDefault="008A2FB2" w:rsidP="006224F2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8A2FB2" w:rsidRPr="00857443" w:rsidTr="004D277A">
        <w:trPr>
          <w:trHeight w:val="726"/>
        </w:trPr>
        <w:tc>
          <w:tcPr>
            <w:tcW w:w="2093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8A2FB2" w:rsidRPr="00857443" w:rsidTr="004D277A">
        <w:trPr>
          <w:trHeight w:val="242"/>
        </w:trPr>
        <w:tc>
          <w:tcPr>
            <w:tcW w:w="2093" w:type="dxa"/>
            <w:vMerge w:val="restart"/>
          </w:tcPr>
          <w:p w:rsidR="008A2FB2" w:rsidRPr="00D47CC3" w:rsidRDefault="008A2FB2" w:rsidP="00863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екущий просмотр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задания </w:t>
            </w:r>
          </w:p>
        </w:tc>
      </w:tr>
      <w:tr w:rsidR="008A2FB2" w:rsidRPr="00857443" w:rsidTr="00D74BF4">
        <w:trPr>
          <w:trHeight w:val="242"/>
        </w:trPr>
        <w:tc>
          <w:tcPr>
            <w:tcW w:w="2093" w:type="dxa"/>
            <w:vMerge/>
          </w:tcPr>
          <w:p w:rsidR="008A2FB2" w:rsidRPr="00D47CC3" w:rsidRDefault="008A2FB2" w:rsidP="00C95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8A2FB2" w:rsidRDefault="008A2FB2" w:rsidP="00E849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A2FB2" w:rsidRPr="00C95FC2" w:rsidRDefault="008A2FB2" w:rsidP="00C95FC2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5FC2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8A2FB2" w:rsidRPr="00E84976" w:rsidRDefault="008A2FB2" w:rsidP="00E849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FB2" w:rsidRPr="00E84976" w:rsidRDefault="008A2FB2" w:rsidP="00E84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4976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8A2FB2" w:rsidRPr="00E84976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A2FB2" w:rsidRPr="00E84976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4976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E84976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84976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A2FB2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знает, понимает основные положения дисциплины;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знает, понимает основные положения дисциплины;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8A2FB2" w:rsidRPr="00B43940" w:rsidRDefault="008A2FB2" w:rsidP="0085305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8A2FB2" w:rsidRPr="00B43940" w:rsidRDefault="008A2FB2" w:rsidP="008530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A2FB2" w:rsidRPr="0085305C" w:rsidRDefault="008A2FB2" w:rsidP="008530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305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8A2FB2" w:rsidRPr="0085305C" w:rsidRDefault="008A2FB2" w:rsidP="008530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305C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85305C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85305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85305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8A2FB2" w:rsidRPr="00857443" w:rsidTr="004D277A">
        <w:tc>
          <w:tcPr>
            <w:tcW w:w="1628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8A2FB2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C34241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8A2FB2" w:rsidRPr="00E84976" w:rsidRDefault="008A2FB2" w:rsidP="00C34241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34241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8A2FB2" w:rsidRPr="00C34241" w:rsidRDefault="008A2FB2" w:rsidP="00C3424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Какие знаете композиционные закономерности и их применение при работе;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C34241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C34241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8A2FB2" w:rsidRPr="00C34241" w:rsidRDefault="008A2FB2" w:rsidP="00C3424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Сложно-композиционный натюрморт 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 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C3424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пастель. </w:t>
      </w: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Одетая модель.</w:t>
      </w:r>
    </w:p>
    <w:p w:rsidR="008A2FB2" w:rsidRPr="00C34241" w:rsidRDefault="008A2FB2" w:rsidP="00C34241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C3424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пастель. </w:t>
      </w:r>
    </w:p>
    <w:p w:rsidR="008A2FB2" w:rsidRPr="00C34241" w:rsidRDefault="008A2FB2" w:rsidP="00C34241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015BA">
        <w:rPr>
          <w:rFonts w:ascii="Times New Roman" w:hAnsi="Times New Roman"/>
          <w:sz w:val="24"/>
          <w:szCs w:val="24"/>
          <w:lang w:eastAsia="ru-RU"/>
        </w:rPr>
        <w:t>Декоративный пейзаж</w:t>
      </w:r>
      <w:r w:rsidRPr="00C34241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C3424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 с использованием различных фактур смешанной техники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8A2FB2" w:rsidRDefault="008A2FB2"/>
    <w:sectPr w:rsidR="008A2FB2" w:rsidSect="00601AC8">
      <w:footerReference w:type="default" r:id="rId14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67E" w:rsidRDefault="00DA667E">
      <w:pPr>
        <w:spacing w:after="0" w:line="240" w:lineRule="auto"/>
      </w:pPr>
      <w:r>
        <w:separator/>
      </w:r>
    </w:p>
  </w:endnote>
  <w:endnote w:type="continuationSeparator" w:id="0">
    <w:p w:rsidR="00DA667E" w:rsidRDefault="00DA6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FB2" w:rsidRDefault="008A2FB2">
    <w:pPr>
      <w:pStyle w:val="a3"/>
      <w:jc w:val="center"/>
    </w:pPr>
  </w:p>
  <w:p w:rsidR="008A2FB2" w:rsidRDefault="008A2FB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67E" w:rsidRDefault="00DA667E">
      <w:pPr>
        <w:spacing w:after="0" w:line="240" w:lineRule="auto"/>
      </w:pPr>
      <w:r>
        <w:separator/>
      </w:r>
    </w:p>
  </w:footnote>
  <w:footnote w:type="continuationSeparator" w:id="0">
    <w:p w:rsidR="00DA667E" w:rsidRDefault="00DA66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7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2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2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4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3"/>
  </w:num>
  <w:num w:numId="5">
    <w:abstractNumId w:val="13"/>
  </w:num>
  <w:num w:numId="6">
    <w:abstractNumId w:val="21"/>
  </w:num>
  <w:num w:numId="7">
    <w:abstractNumId w:val="24"/>
  </w:num>
  <w:num w:numId="8">
    <w:abstractNumId w:val="7"/>
  </w:num>
  <w:num w:numId="9">
    <w:abstractNumId w:val="4"/>
  </w:num>
  <w:num w:numId="10">
    <w:abstractNumId w:val="1"/>
  </w:num>
  <w:num w:numId="11">
    <w:abstractNumId w:val="11"/>
  </w:num>
  <w:num w:numId="12">
    <w:abstractNumId w:val="19"/>
  </w:num>
  <w:num w:numId="13">
    <w:abstractNumId w:val="10"/>
  </w:num>
  <w:num w:numId="14">
    <w:abstractNumId w:val="22"/>
  </w:num>
  <w:num w:numId="15">
    <w:abstractNumId w:val="18"/>
  </w:num>
  <w:num w:numId="16">
    <w:abstractNumId w:val="25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6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9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4"/>
  </w:num>
  <w:num w:numId="27">
    <w:abstractNumId w:val="5"/>
  </w:num>
  <w:num w:numId="28">
    <w:abstractNumId w:val="2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AC8"/>
    <w:rsid w:val="00013E57"/>
    <w:rsid w:val="00014712"/>
    <w:rsid w:val="000306AA"/>
    <w:rsid w:val="000400E0"/>
    <w:rsid w:val="00090190"/>
    <w:rsid w:val="001014CF"/>
    <w:rsid w:val="00141BA7"/>
    <w:rsid w:val="00164619"/>
    <w:rsid w:val="00174577"/>
    <w:rsid w:val="00190832"/>
    <w:rsid w:val="001B3B80"/>
    <w:rsid w:val="001B64E8"/>
    <w:rsid w:val="00201801"/>
    <w:rsid w:val="00242616"/>
    <w:rsid w:val="002A230C"/>
    <w:rsid w:val="0032044A"/>
    <w:rsid w:val="003278FD"/>
    <w:rsid w:val="00340B5B"/>
    <w:rsid w:val="003631B2"/>
    <w:rsid w:val="003D7824"/>
    <w:rsid w:val="003E694B"/>
    <w:rsid w:val="004721FF"/>
    <w:rsid w:val="0049568D"/>
    <w:rsid w:val="004B6BAC"/>
    <w:rsid w:val="004C1CCF"/>
    <w:rsid w:val="004D277A"/>
    <w:rsid w:val="004F0101"/>
    <w:rsid w:val="004F753A"/>
    <w:rsid w:val="00520D3B"/>
    <w:rsid w:val="005976D5"/>
    <w:rsid w:val="005A42FC"/>
    <w:rsid w:val="005A4763"/>
    <w:rsid w:val="005C2D18"/>
    <w:rsid w:val="005E4EEF"/>
    <w:rsid w:val="00601AC8"/>
    <w:rsid w:val="006224F2"/>
    <w:rsid w:val="006562DA"/>
    <w:rsid w:val="0076313B"/>
    <w:rsid w:val="00791468"/>
    <w:rsid w:val="007A7BFC"/>
    <w:rsid w:val="007F3F4F"/>
    <w:rsid w:val="00836494"/>
    <w:rsid w:val="0085305C"/>
    <w:rsid w:val="00857443"/>
    <w:rsid w:val="008635EB"/>
    <w:rsid w:val="00865B96"/>
    <w:rsid w:val="008840C0"/>
    <w:rsid w:val="00887301"/>
    <w:rsid w:val="008A2FB2"/>
    <w:rsid w:val="008E3729"/>
    <w:rsid w:val="00936FD1"/>
    <w:rsid w:val="00937D63"/>
    <w:rsid w:val="00942FC6"/>
    <w:rsid w:val="00945974"/>
    <w:rsid w:val="0096147A"/>
    <w:rsid w:val="009817F9"/>
    <w:rsid w:val="00991617"/>
    <w:rsid w:val="009931B6"/>
    <w:rsid w:val="009F21A5"/>
    <w:rsid w:val="00A013A6"/>
    <w:rsid w:val="00A32996"/>
    <w:rsid w:val="00A55B00"/>
    <w:rsid w:val="00A719BD"/>
    <w:rsid w:val="00AE5DE8"/>
    <w:rsid w:val="00B348A5"/>
    <w:rsid w:val="00B43940"/>
    <w:rsid w:val="00B666A3"/>
    <w:rsid w:val="00B90EF9"/>
    <w:rsid w:val="00BC0DAA"/>
    <w:rsid w:val="00BD6933"/>
    <w:rsid w:val="00BF7582"/>
    <w:rsid w:val="00C00434"/>
    <w:rsid w:val="00C34241"/>
    <w:rsid w:val="00C4508C"/>
    <w:rsid w:val="00C64AB2"/>
    <w:rsid w:val="00C95FC2"/>
    <w:rsid w:val="00CD0AB8"/>
    <w:rsid w:val="00D06F75"/>
    <w:rsid w:val="00D47CC3"/>
    <w:rsid w:val="00D51995"/>
    <w:rsid w:val="00D74BF4"/>
    <w:rsid w:val="00D84049"/>
    <w:rsid w:val="00D847DD"/>
    <w:rsid w:val="00D861CF"/>
    <w:rsid w:val="00D90737"/>
    <w:rsid w:val="00DA667E"/>
    <w:rsid w:val="00DB68DB"/>
    <w:rsid w:val="00DF5171"/>
    <w:rsid w:val="00E015BA"/>
    <w:rsid w:val="00E27E05"/>
    <w:rsid w:val="00E34553"/>
    <w:rsid w:val="00E40507"/>
    <w:rsid w:val="00E53F91"/>
    <w:rsid w:val="00E84976"/>
    <w:rsid w:val="00F22D9C"/>
    <w:rsid w:val="00F37E6A"/>
    <w:rsid w:val="00F400E0"/>
    <w:rsid w:val="00F655D0"/>
    <w:rsid w:val="00F90B7D"/>
    <w:rsid w:val="00FD2CDB"/>
    <w:rsid w:val="00FE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9F1AF7"/>
  <w15:docId w15:val="{CD351155-65A4-467C-856A-2F42BB9B5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50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1A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601AC8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7F3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22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4444.html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hyperlink" Target="http://www.szepmuveszeti.h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s-museu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ermitagemuse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3237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6184</Words>
  <Characters>35254</Characters>
  <Application>Microsoft Office Word</Application>
  <DocSecurity>0</DocSecurity>
  <Lines>293</Lines>
  <Paragraphs>82</Paragraphs>
  <ScaleCrop>false</ScaleCrop>
  <Company/>
  <LinksUpToDate>false</LinksUpToDate>
  <CharactersWithSpaces>41356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26</cp:revision>
  <dcterms:created xsi:type="dcterms:W3CDTF">2019-09-26T09:42:00Z</dcterms:created>
  <dcterms:modified xsi:type="dcterms:W3CDTF">2024-06-21T14:19:00Z</dcterms:modified>
</cp:coreProperties>
</file>